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594" w:lineRule="exact"/>
        <w:jc w:val="center"/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val="en-US" w:eastAsia="zh-CN"/>
        </w:rPr>
        <w:t>重庆电信职业学院</w:t>
      </w:r>
    </w:p>
    <w:p>
      <w:pPr>
        <w:pStyle w:val="2"/>
        <w:widowControl/>
        <w:spacing w:before="150" w:beforeAutospacing="0" w:after="150" w:afterAutospacing="0" w:line="594" w:lineRule="exact"/>
        <w:jc w:val="center"/>
        <w:rPr>
          <w:rFonts w:hint="default" w:ascii="方正小标宋_GBK" w:eastAsia="方正小标宋_GBK"/>
          <w:b w:val="0"/>
          <w:sz w:val="24"/>
          <w:szCs w:val="44"/>
          <w:shd w:val="clear" w:color="auto" w:fill="FFFFFF"/>
        </w:rPr>
      </w:pPr>
      <w:r>
        <w:rPr>
          <w:rFonts w:ascii="方正小标宋_GBK" w:eastAsia="方正小标宋_GBK"/>
          <w:b w:val="0"/>
          <w:sz w:val="44"/>
          <w:szCs w:val="44"/>
          <w:shd w:val="clear" w:color="auto" w:fill="FFFFFF"/>
        </w:rPr>
        <w:t>20</w:t>
      </w:r>
      <w:r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ascii="方正小标宋_GBK" w:eastAsia="方正小标宋_GBK"/>
          <w:b w:val="0"/>
          <w:sz w:val="44"/>
          <w:szCs w:val="44"/>
          <w:shd w:val="clear" w:color="auto" w:fill="FFFFFF"/>
        </w:rPr>
        <w:t>年高等学校教师资格拟认定人员名单公示</w:t>
      </w:r>
    </w:p>
    <w:p/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校属各部门：</w:t>
      </w:r>
    </w:p>
    <w:p>
      <w:pPr>
        <w:pStyle w:val="5"/>
        <w:widowControl/>
        <w:spacing w:before="150" w:beforeAutospacing="0" w:afterAutospacing="0" w:line="594" w:lineRule="exact"/>
        <w:ind w:firstLine="640" w:firstLineChars="200"/>
        <w:rPr>
          <w:rFonts w:hint="eastAsia"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根据《教师资格条例》和《重庆市教育委员会关于做好202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年高等学校教师资格认定工作的通知》（渝教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人发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〔20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〕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号）要求，经教育教学能力考核、网上申报、学校人事处审核确认，拟同意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张文娟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等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名人员申报高等学校教师资格，现对以下拟认定人员进行公示：</w:t>
      </w:r>
    </w:p>
    <w:p>
      <w:pPr>
        <w:pStyle w:val="5"/>
        <w:widowControl/>
        <w:spacing w:before="150" w:beforeAutospacing="0" w:afterAutospacing="0" w:line="594" w:lineRule="exact"/>
        <w:ind w:left="319" w:leftChars="152" w:right="640" w:firstLine="0" w:firstLineChars="0"/>
        <w:jc w:val="both"/>
        <w:rPr>
          <w:rFonts w:hint="default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张文娟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陈秋熙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江金樯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郭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晶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颜家妮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钟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银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冯喜春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刘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洋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姜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琴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马梦霞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刘小翠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赵悦琳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邱兰惠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安文海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游浩然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沈江洋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刘长春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江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璐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罗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莉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刘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湫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伍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帅、陈  强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公示时间为20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</w:rPr>
        <w:t>日--20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日，公示无异议后即上报市教委审定。若对拟认定人员申请资格有异议，请在公示期内，以电话或书面形式实名向人事处反映，联系人: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eastAsia="方正仿宋_GBK"/>
          <w:sz w:val="32"/>
          <w:szCs w:val="32"/>
        </w:rPr>
        <w:t>老师，联系电话：4963391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5"/>
        <w:widowControl/>
        <w:spacing w:before="150" w:beforeAutospacing="0" w:afterAutospacing="0" w:line="594" w:lineRule="exact"/>
        <w:ind w:firstLine="640" w:firstLineChars="200"/>
        <w:jc w:val="right"/>
        <w:rPr>
          <w:rFonts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重庆电信职业学院人事处</w:t>
      </w:r>
    </w:p>
    <w:p>
      <w:pPr>
        <w:pStyle w:val="5"/>
        <w:widowControl/>
        <w:spacing w:before="150" w:beforeAutospacing="0" w:afterAutospacing="0" w:line="594" w:lineRule="exact"/>
        <w:ind w:right="640" w:firstLine="640" w:firstLineChars="200"/>
        <w:jc w:val="right"/>
        <w:rPr>
          <w:rFonts w:hint="eastAsia" w:ascii="方正仿宋_GBK" w:eastAsia="方正仿宋_GBK" w:cstheme="minorBidi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20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年5月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日</w:t>
      </w:r>
    </w:p>
    <w:tbl>
      <w:tblPr>
        <w:tblStyle w:val="6"/>
        <w:tblW w:w="155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96"/>
        <w:gridCol w:w="756"/>
        <w:gridCol w:w="396"/>
        <w:gridCol w:w="936"/>
        <w:gridCol w:w="756"/>
        <w:gridCol w:w="2316"/>
        <w:gridCol w:w="1656"/>
        <w:gridCol w:w="576"/>
        <w:gridCol w:w="756"/>
        <w:gridCol w:w="936"/>
        <w:gridCol w:w="2822"/>
        <w:gridCol w:w="776"/>
        <w:gridCol w:w="736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重庆电信职业学院教师资格2022年春季拟定人员名册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师德师风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犯罪记录核查情况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岗前培训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教育教学考核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沈江洋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安文海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邱兰惠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江金樯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戏剧影视表演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罗莉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视觉传达艺术设计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教信部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姜琴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安管处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钟银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物流管理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Style w:val="12"/>
                <w:lang w:val="en-US" w:eastAsia="zh-CN" w:bidi="ar"/>
              </w:rPr>
              <w:t>年，培训单位西南大学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刘长春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伍帅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独立本科段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刘小翠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声乐表演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道路与桥梁工程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刘湫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涉外文秘方向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赵悦琳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教信部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2"/>
                <w:lang w:val="en-US" w:eastAsia="zh-CN" w:bidi="ar"/>
              </w:rPr>
              <w:t>年，培训单位西南大学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颜家妮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冯喜春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无学位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江璐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无学位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游浩然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校务部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法学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陈秋熙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马梦霞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无记录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Style w:val="12"/>
                <w:lang w:val="en-US" w:eastAsia="zh-CN" w:bidi="ar"/>
              </w:rPr>
              <w:t>年，培训单位重庆科技学院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widowControl/>
        <w:spacing w:before="150" w:beforeAutospacing="0" w:afterAutospacing="0" w:line="594" w:lineRule="exact"/>
        <w:ind w:right="640"/>
        <w:jc w:val="both"/>
        <w:rPr>
          <w:rFonts w:hint="default" w:ascii="方正仿宋_GBK" w:eastAsia="方正仿宋_GBK" w:cstheme="minorBidi"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850" w:right="144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GY2YmU0MzdlYWY3ZWQ4NGFhZDdmM2ZlYzlhZGEifQ=="/>
  </w:docVars>
  <w:rsids>
    <w:rsidRoot w:val="5E5677EA"/>
    <w:rsid w:val="00041867"/>
    <w:rsid w:val="0032045B"/>
    <w:rsid w:val="003507EE"/>
    <w:rsid w:val="00413373"/>
    <w:rsid w:val="004A1C22"/>
    <w:rsid w:val="00516A2F"/>
    <w:rsid w:val="00524CF4"/>
    <w:rsid w:val="00671824"/>
    <w:rsid w:val="009B530B"/>
    <w:rsid w:val="009F551B"/>
    <w:rsid w:val="00AE580D"/>
    <w:rsid w:val="00B373D2"/>
    <w:rsid w:val="00CD1883"/>
    <w:rsid w:val="10AA6920"/>
    <w:rsid w:val="1E8143E7"/>
    <w:rsid w:val="321E25FB"/>
    <w:rsid w:val="390C3223"/>
    <w:rsid w:val="3A9638AF"/>
    <w:rsid w:val="3C335C3C"/>
    <w:rsid w:val="3D6C12BC"/>
    <w:rsid w:val="4CA318C8"/>
    <w:rsid w:val="4FF97A0D"/>
    <w:rsid w:val="5468297D"/>
    <w:rsid w:val="551D3D7B"/>
    <w:rsid w:val="55210648"/>
    <w:rsid w:val="5E5677EA"/>
    <w:rsid w:val="62524C27"/>
    <w:rsid w:val="704628C1"/>
    <w:rsid w:val="708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505050"/>
      <w:u w:val="none"/>
    </w:rPr>
  </w:style>
  <w:style w:type="character" w:styleId="9">
    <w:name w:val="Hyperlink"/>
    <w:basedOn w:val="7"/>
    <w:qFormat/>
    <w:uiPriority w:val="0"/>
    <w:rPr>
      <w:color w:val="505050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1691</Characters>
  <Lines>2</Lines>
  <Paragraphs>1</Paragraphs>
  <TotalTime>2</TotalTime>
  <ScaleCrop>false</ScaleCrop>
  <LinksUpToDate>false</LinksUpToDate>
  <CharactersWithSpaces>1709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2019-05-13T01:19:00Z</dcterms:created>
  <dc:creator>niki</dc:creator>
  <cp:lastModifiedBy>卢小容</cp:lastModifiedBy>
  <cp:lastPrinted>2021-05-17T08:02:00Z</cp:lastPrinted>
  <dcterms:modified xsi:type="dcterms:W3CDTF">2022-05-18T00:50:37Z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201552548_cloud</vt:lpwstr>
  </property>
  <property fmtid="{D5CDD505-2E9C-101B-9397-08002B2CF9AE}" pid="4" name="ICV">
    <vt:lpwstr>1E144CF2D34A47A49CB060D385DE5C5E</vt:lpwstr>
  </property>
</Properties>
</file>