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E7" w:rsidRDefault="006F3831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2016--2017</w:t>
      </w:r>
      <w:r>
        <w:rPr>
          <w:rFonts w:ascii="方正小标宋_GBK" w:eastAsia="方正小标宋_GBK" w:hint="eastAsia"/>
          <w:sz w:val="32"/>
          <w:szCs w:val="32"/>
        </w:rPr>
        <w:t>学年第一学期教学部门主要工作目标指标</w:t>
      </w:r>
    </w:p>
    <w:p w:rsidR="00FD37E7" w:rsidRDefault="006F3831">
      <w:pPr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 xml:space="preserve">  </w:t>
      </w:r>
    </w:p>
    <w:p w:rsidR="00FD37E7" w:rsidRDefault="006F38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单位：</w:t>
      </w:r>
      <w:r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二级学院</w:t>
      </w: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                     </w:t>
      </w:r>
      <w:r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sz w:val="24"/>
          <w:szCs w:val="24"/>
        </w:rPr>
        <w:t>责任人：</w:t>
      </w:r>
      <w:r>
        <w:rPr>
          <w:rFonts w:asciiTheme="minorEastAsia" w:hAnsiTheme="minorEastAsia" w:hint="eastAsia"/>
          <w:sz w:val="24"/>
          <w:szCs w:val="24"/>
        </w:rPr>
        <w:t xml:space="preserve">                 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b/>
          <w:sz w:val="24"/>
          <w:szCs w:val="24"/>
        </w:rPr>
        <w:t>目标指标完成时限：</w:t>
      </w:r>
      <w:r>
        <w:rPr>
          <w:rFonts w:asciiTheme="minorEastAsia" w:hAnsiTheme="minorEastAsia" w:hint="eastAsia"/>
          <w:sz w:val="24"/>
          <w:szCs w:val="24"/>
        </w:rPr>
        <w:t>2016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9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6"/>
        <w:tblW w:w="15197" w:type="dxa"/>
        <w:jc w:val="center"/>
        <w:tblInd w:w="-630" w:type="dxa"/>
        <w:tblLayout w:type="fixed"/>
        <w:tblLook w:val="04A0" w:firstRow="1" w:lastRow="0" w:firstColumn="1" w:lastColumn="0" w:noHBand="0" w:noVBand="1"/>
      </w:tblPr>
      <w:tblGrid>
        <w:gridCol w:w="1183"/>
        <w:gridCol w:w="1965"/>
        <w:gridCol w:w="8505"/>
        <w:gridCol w:w="709"/>
        <w:gridCol w:w="1276"/>
        <w:gridCol w:w="1559"/>
      </w:tblGrid>
      <w:tr w:rsidR="00FD37E7">
        <w:trPr>
          <w:trHeight w:val="624"/>
          <w:tblHeader/>
          <w:jc w:val="center"/>
        </w:trPr>
        <w:tc>
          <w:tcPr>
            <w:tcW w:w="1183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目标类型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目标要求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主控部门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教学工作（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46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领导重视教学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联系校领导组织专题研究教学工作≥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学期；党政领导班子组织专题研究教学工作≥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人才培养方案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修订和完善各专业</w:t>
            </w:r>
            <w:r>
              <w:rPr>
                <w:rFonts w:hint="eastAsia"/>
                <w:color w:val="000000"/>
                <w:szCs w:val="21"/>
              </w:rPr>
              <w:t>2015</w:t>
            </w:r>
            <w:proofErr w:type="gramStart"/>
            <w:r>
              <w:rPr>
                <w:rFonts w:hint="eastAsia"/>
                <w:color w:val="000000"/>
                <w:szCs w:val="21"/>
              </w:rPr>
              <w:t>版人才</w:t>
            </w:r>
            <w:proofErr w:type="gramEnd"/>
            <w:r>
              <w:rPr>
                <w:rFonts w:hint="eastAsia"/>
                <w:color w:val="000000"/>
                <w:szCs w:val="21"/>
              </w:rPr>
              <w:t>培养方案，优化教学内容，满足高素质技术技能人才培养需要。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修订</w:t>
            </w:r>
          </w:p>
        </w:tc>
      </w:tr>
      <w:tr w:rsidR="00FD37E7">
        <w:trPr>
          <w:trHeight w:val="90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课程标准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各专业课程标准完成率</w:t>
            </w:r>
            <w:r>
              <w:rPr>
                <w:color w:val="000000"/>
                <w:szCs w:val="21"/>
              </w:rPr>
              <w:t>≥100%</w:t>
            </w:r>
            <w:r>
              <w:rPr>
                <w:color w:val="000000"/>
                <w:szCs w:val="21"/>
              </w:rPr>
              <w:t>，质量标准符合</w:t>
            </w:r>
            <w:r>
              <w:rPr>
                <w:rFonts w:hint="eastAsia"/>
                <w:color w:val="000000"/>
                <w:szCs w:val="21"/>
              </w:rPr>
              <w:t>学校</w:t>
            </w:r>
            <w:r>
              <w:rPr>
                <w:color w:val="000000"/>
                <w:szCs w:val="21"/>
              </w:rPr>
              <w:t>文件要求。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“双师素质”教师队伍建设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努力提高专业课专任教师专业技能水平，选派教师到企事业培训、工作，成效显著，“双师素质”教师达</w:t>
            </w:r>
            <w:r>
              <w:rPr>
                <w:rFonts w:hint="eastAsia"/>
                <w:color w:val="000000"/>
                <w:szCs w:val="21"/>
              </w:rPr>
              <w:t>60%</w:t>
            </w:r>
            <w:r>
              <w:rPr>
                <w:rFonts w:hint="eastAsia"/>
                <w:color w:val="000000"/>
                <w:szCs w:val="21"/>
              </w:rPr>
              <w:t>以上。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教师上课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教师上课五带（课程标准、周历、教案、教材、点名册）齐全，教师上课迟到、早退和旷课</w:t>
            </w:r>
            <w:r>
              <w:rPr>
                <w:color w:val="000000"/>
                <w:szCs w:val="21"/>
              </w:rPr>
              <w:t>≤0</w:t>
            </w:r>
            <w:r>
              <w:rPr>
                <w:color w:val="000000"/>
                <w:szCs w:val="21"/>
              </w:rPr>
              <w:t>次；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二级学院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</w:t>
            </w:r>
            <w:r>
              <w:rPr>
                <w:rFonts w:hint="eastAsia"/>
                <w:color w:val="000000"/>
                <w:szCs w:val="21"/>
              </w:rPr>
              <w:t>教师听课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严格执行教师听课文件规定，每位教师听课节数完成率为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，且听课记录真实、规范；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二级学院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90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</w:t>
            </w:r>
            <w:r>
              <w:rPr>
                <w:rFonts w:hint="eastAsia"/>
                <w:color w:val="000000"/>
                <w:szCs w:val="21"/>
              </w:rPr>
              <w:t>教学事故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控制教学事故发生，教学事故≤</w:t>
            </w:r>
            <w:r>
              <w:rPr>
                <w:rFonts w:hint="eastAsia"/>
                <w:color w:val="000000"/>
                <w:szCs w:val="21"/>
              </w:rPr>
              <w:t>0</w:t>
            </w:r>
            <w:r>
              <w:rPr>
                <w:rFonts w:hint="eastAsia"/>
                <w:color w:val="000000"/>
                <w:szCs w:val="21"/>
              </w:rPr>
              <w:t>次；学院出现教学事故隐瞒不报或未</w:t>
            </w:r>
            <w:bookmarkStart w:id="0" w:name="_GoBack"/>
            <w:r>
              <w:rPr>
                <w:rFonts w:hint="eastAsia"/>
                <w:color w:val="000000"/>
                <w:szCs w:val="21"/>
              </w:rPr>
              <w:t>及</w:t>
            </w:r>
            <w:bookmarkEnd w:id="0"/>
            <w:r>
              <w:rPr>
                <w:rFonts w:hint="eastAsia"/>
                <w:color w:val="000000"/>
                <w:szCs w:val="21"/>
              </w:rPr>
              <w:t>时上报教学部，按双倍扣分。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8.</w:t>
            </w:r>
            <w:r>
              <w:rPr>
                <w:rFonts w:hint="eastAsia"/>
                <w:color w:val="000000"/>
                <w:szCs w:val="21"/>
              </w:rPr>
              <w:t>调停课管理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教师调、停课依据充分，审批手续完整；通知学生及时，不影响正常教学秩序；专业教师调停课≤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期</w:t>
            </w:r>
            <w:r>
              <w:rPr>
                <w:rFonts w:hint="eastAsia"/>
                <w:color w:val="000000"/>
                <w:szCs w:val="21"/>
              </w:rPr>
              <w:t>(</w:t>
            </w:r>
            <w:r>
              <w:rPr>
                <w:rFonts w:hint="eastAsia"/>
                <w:color w:val="000000"/>
                <w:szCs w:val="21"/>
              </w:rPr>
              <w:t>因公除外</w:t>
            </w:r>
            <w:r>
              <w:rPr>
                <w:rFonts w:hint="eastAsia"/>
                <w:color w:val="000000"/>
                <w:szCs w:val="21"/>
              </w:rPr>
              <w:t>)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tblHeader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教学质量监控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认真开展二级督导工作，记录真实，每周督导≥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次；发现问题及时上报并积极整改；开展学生评教、同行互评、</w:t>
            </w:r>
            <w:proofErr w:type="gramStart"/>
            <w:r>
              <w:rPr>
                <w:rFonts w:hint="eastAsia"/>
                <w:color w:val="000000"/>
                <w:szCs w:val="21"/>
              </w:rPr>
              <w:t>教师评学等</w:t>
            </w:r>
            <w:proofErr w:type="gramEnd"/>
            <w:r>
              <w:rPr>
                <w:rFonts w:hint="eastAsia"/>
                <w:color w:val="000000"/>
                <w:szCs w:val="21"/>
              </w:rPr>
              <w:t>活动。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考核组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FD37E7" w:rsidRDefault="00FD37E7"/>
    <w:tbl>
      <w:tblPr>
        <w:tblStyle w:val="a6"/>
        <w:tblW w:w="15197" w:type="dxa"/>
        <w:jc w:val="center"/>
        <w:tblInd w:w="-630" w:type="dxa"/>
        <w:tblLayout w:type="fixed"/>
        <w:tblLook w:val="04A0" w:firstRow="1" w:lastRow="0" w:firstColumn="1" w:lastColumn="0" w:noHBand="0" w:noVBand="1"/>
      </w:tblPr>
      <w:tblGrid>
        <w:gridCol w:w="1183"/>
        <w:gridCol w:w="1965"/>
        <w:gridCol w:w="8505"/>
        <w:gridCol w:w="709"/>
        <w:gridCol w:w="1276"/>
        <w:gridCol w:w="1559"/>
      </w:tblGrid>
      <w:tr w:rsidR="00FD37E7">
        <w:trPr>
          <w:trHeight w:val="782"/>
          <w:jc w:val="center"/>
        </w:trPr>
        <w:tc>
          <w:tcPr>
            <w:tcW w:w="1183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目标类型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目标要求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主控部门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 w:rsidR="00FD37E7">
        <w:trPr>
          <w:trHeight w:val="782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教学工作（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46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实践教学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学生顶岗实习率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且专业对口率</w:t>
            </w:r>
            <w:r>
              <w:rPr>
                <w:color w:val="000000"/>
                <w:szCs w:val="21"/>
              </w:rPr>
              <w:t>≥70%</w:t>
            </w:r>
            <w:r>
              <w:rPr>
                <w:color w:val="000000"/>
                <w:szCs w:val="21"/>
              </w:rPr>
              <w:t>；检查实习不低于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次</w:t>
            </w:r>
            <w:r>
              <w:rPr>
                <w:color w:val="000000"/>
                <w:szCs w:val="21"/>
              </w:rPr>
              <w:t>/</w:t>
            </w:r>
            <w:r>
              <w:rPr>
                <w:color w:val="000000"/>
                <w:szCs w:val="21"/>
              </w:rPr>
              <w:t>期；实习及实践教学各项资料记录完整、按时上报归档有序，资料合格率</w:t>
            </w:r>
            <w:r>
              <w:rPr>
                <w:color w:val="000000"/>
                <w:szCs w:val="21"/>
              </w:rPr>
              <w:t>100%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专业建设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组织专业规划设计，监督规划执行到位，要求优势专业特色鲜明，薄弱专业整改措施得力。新专业建设（申报数</w:t>
            </w:r>
            <w:r>
              <w:rPr>
                <w:rFonts w:hint="eastAsia"/>
                <w:color w:val="000000"/>
                <w:szCs w:val="21"/>
              </w:rPr>
              <w:t>或</w:t>
            </w:r>
            <w:r>
              <w:rPr>
                <w:color w:val="000000"/>
                <w:szCs w:val="21"/>
              </w:rPr>
              <w:t>批准数）</w:t>
            </w:r>
            <w:r>
              <w:rPr>
                <w:color w:val="000000"/>
                <w:szCs w:val="21"/>
              </w:rPr>
              <w:t>≥1</w:t>
            </w:r>
            <w:r>
              <w:rPr>
                <w:color w:val="000000"/>
                <w:szCs w:val="21"/>
              </w:rPr>
              <w:t>；召开专业建设指导委员会</w:t>
            </w:r>
            <w:r>
              <w:rPr>
                <w:color w:val="000000"/>
                <w:szCs w:val="21"/>
              </w:rPr>
              <w:t>≥1</w:t>
            </w:r>
            <w:r>
              <w:rPr>
                <w:color w:val="000000"/>
                <w:szCs w:val="21"/>
              </w:rPr>
              <w:t>次。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修订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课程建设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按照学校课程建设的要求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打造精品课程</w:t>
            </w: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门（</w:t>
            </w:r>
            <w:r>
              <w:rPr>
                <w:rFonts w:hint="eastAsia"/>
                <w:color w:val="000000"/>
                <w:szCs w:val="21"/>
              </w:rPr>
              <w:t>旅游与体育学院</w:t>
            </w: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门）。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修订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教研室建设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扎实开展教研活动，效果显著，集体备课次数≥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学期，优质课观摩教学活动次数≥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教材建设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教材选用申请表填写规范，选用理由充分；数据准确、无差错；按时提交相关材料；校本教材及讲义建设≥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项。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实习、实训基地建设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新建校外实习实践基地≥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个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学期，现有实习基地充分满足学生各类实习需要，利用率高。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考核组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校企合作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为了加强人才培养模式改革，继续加强“订单班”、“冠名班”人才培养力度，新建校企合作基地≥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项。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862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开展专业调研活动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组织学院专业建设指导委员会或者专业教师开展专业调研≥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次，并形成各专业完善的调研报告。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修订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职业资格认证考试参考率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2015</w:t>
            </w:r>
            <w:r>
              <w:rPr>
                <w:color w:val="000000"/>
                <w:szCs w:val="21"/>
              </w:rPr>
              <w:t>级学生参加职业资格认证考试人数</w:t>
            </w:r>
            <w:r>
              <w:rPr>
                <w:color w:val="000000"/>
                <w:szCs w:val="21"/>
              </w:rPr>
              <w:t>≥70%</w:t>
            </w:r>
            <w:r>
              <w:rPr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2014</w:t>
            </w:r>
            <w:r>
              <w:rPr>
                <w:color w:val="000000"/>
                <w:szCs w:val="21"/>
              </w:rPr>
              <w:t>级学生参加职业资格认证考试人数</w:t>
            </w:r>
            <w:r>
              <w:rPr>
                <w:color w:val="000000"/>
                <w:szCs w:val="21"/>
              </w:rPr>
              <w:t>≥90%</w:t>
            </w:r>
            <w:r>
              <w:rPr>
                <w:color w:val="000000"/>
                <w:szCs w:val="21"/>
              </w:rPr>
              <w:t>，通过率</w:t>
            </w:r>
            <w:r>
              <w:rPr>
                <w:color w:val="000000"/>
                <w:szCs w:val="21"/>
              </w:rPr>
              <w:t>90%</w:t>
            </w:r>
            <w:r>
              <w:rPr>
                <w:color w:val="000000"/>
                <w:szCs w:val="21"/>
              </w:rPr>
              <w:t>以上。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考核组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修订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教研教改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完成教研项目申报（校级及以上）</w:t>
            </w:r>
            <w:r>
              <w:rPr>
                <w:color w:val="000000"/>
                <w:szCs w:val="21"/>
              </w:rPr>
              <w:t>≥1</w:t>
            </w:r>
            <w:r>
              <w:rPr>
                <w:color w:val="000000"/>
                <w:szCs w:val="21"/>
              </w:rPr>
              <w:t>项，针对前期教研教改立项进行结题，结题率</w:t>
            </w:r>
            <w:r>
              <w:rPr>
                <w:color w:val="000000"/>
                <w:szCs w:val="21"/>
              </w:rPr>
              <w:t>≥20%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考核组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color w:val="FF0000"/>
                <w:szCs w:val="21"/>
              </w:rPr>
            </w:pP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创新创业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积极组织全院师生参加各级各</w:t>
            </w:r>
            <w:proofErr w:type="gramStart"/>
            <w:r>
              <w:rPr>
                <w:color w:val="000000"/>
                <w:szCs w:val="21"/>
              </w:rPr>
              <w:t>类创业</w:t>
            </w:r>
            <w:proofErr w:type="gramEnd"/>
            <w:r>
              <w:rPr>
                <w:color w:val="000000"/>
                <w:szCs w:val="21"/>
              </w:rPr>
              <w:t>比赛</w:t>
            </w:r>
            <w:r>
              <w:rPr>
                <w:rFonts w:hint="eastAsia"/>
                <w:color w:val="000000"/>
                <w:szCs w:val="21"/>
              </w:rPr>
              <w:t>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目标类型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目标要求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主控部门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教学工作（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46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各类数据平台填报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按照学校要求认真填报各类数据平台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确保数据平台填报及时率</w:t>
            </w:r>
            <w:r>
              <w:rPr>
                <w:color w:val="000000"/>
                <w:szCs w:val="21"/>
              </w:rPr>
              <w:t>100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教信部</w:t>
            </w:r>
            <w:proofErr w:type="gramEnd"/>
          </w:p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评估整改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按照</w:t>
            </w:r>
            <w:proofErr w:type="gramStart"/>
            <w:r>
              <w:rPr>
                <w:color w:val="000000"/>
                <w:szCs w:val="21"/>
              </w:rPr>
              <w:t>学校评建办</w:t>
            </w:r>
            <w:proofErr w:type="gramEnd"/>
            <w:r>
              <w:rPr>
                <w:color w:val="000000"/>
                <w:szCs w:val="21"/>
              </w:rPr>
              <w:t>下发的整改要求认真整改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按时完成各项整改任务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评建办</w:t>
            </w:r>
            <w:proofErr w:type="gramEnd"/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624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新专业评估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预评专业做好评估的各项准备工作，被评专业做好专家进校评估的各项工作。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评建办</w:t>
            </w:r>
            <w:proofErr w:type="gramEnd"/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655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技能竞赛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组织全院师生参加各级各类专业技能竞赛，专业技能竞赛获奖≥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项。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学生工作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25.</w:t>
            </w:r>
            <w:r>
              <w:rPr>
                <w:rFonts w:hint="eastAsia"/>
                <w:color w:val="000000"/>
                <w:szCs w:val="21"/>
              </w:rPr>
              <w:t>学生周末教育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学院党政领导深入周末教育≥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月；按规定的时间、地点、内容开展周末教育，课堂纪律秩序良好，教案规范，学生到课率≥</w:t>
            </w:r>
            <w:r>
              <w:rPr>
                <w:rFonts w:hint="eastAsia"/>
                <w:color w:val="000000"/>
                <w:szCs w:val="21"/>
              </w:rPr>
              <w:t>95%</w:t>
            </w:r>
            <w:r>
              <w:rPr>
                <w:rFonts w:hint="eastAsia"/>
                <w:color w:val="000000"/>
                <w:szCs w:val="21"/>
              </w:rPr>
              <w:t>，学院平均到课率≥</w:t>
            </w:r>
            <w:r>
              <w:rPr>
                <w:rFonts w:hint="eastAsia"/>
                <w:color w:val="000000"/>
                <w:szCs w:val="21"/>
              </w:rPr>
              <w:t>90%</w:t>
            </w:r>
            <w:r>
              <w:rPr>
                <w:rFonts w:hint="eastAsia"/>
                <w:color w:val="000000"/>
                <w:szCs w:val="21"/>
              </w:rPr>
              <w:t>；（以点名册签到为准）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26.</w:t>
            </w:r>
            <w:r>
              <w:rPr>
                <w:rFonts w:hint="eastAsia"/>
                <w:color w:val="000000"/>
                <w:szCs w:val="21"/>
              </w:rPr>
              <w:t>学生“奖、助学金”评定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增强学生贫困数据库；奖学金、助学金评定工作的透明度、满意度，评定过程中返工≤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学期；学生有效投诉率为零；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27.2015</w:t>
            </w:r>
            <w:r>
              <w:rPr>
                <w:rFonts w:hint="eastAsia"/>
                <w:color w:val="000000"/>
                <w:szCs w:val="21"/>
              </w:rPr>
              <w:t>届毕业生就业签约率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做好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届毕业生就业质量信息跟踪与就业服务工作，确保</w:t>
            </w:r>
            <w:r>
              <w:rPr>
                <w:rFonts w:hint="eastAsia"/>
                <w:color w:val="000000"/>
                <w:szCs w:val="21"/>
              </w:rPr>
              <w:t>2016</w:t>
            </w:r>
            <w:r>
              <w:rPr>
                <w:rFonts w:hint="eastAsia"/>
                <w:color w:val="000000"/>
                <w:szCs w:val="21"/>
              </w:rPr>
              <w:t>届毕业生在离校前就业签约率达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招就部</w:t>
            </w:r>
            <w:proofErr w:type="gramEnd"/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28.</w:t>
            </w:r>
            <w:r>
              <w:rPr>
                <w:rFonts w:hint="eastAsia"/>
                <w:color w:val="000000"/>
                <w:szCs w:val="21"/>
              </w:rPr>
              <w:t>学生活动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至少承办校级活动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次以上、院级活动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次以上、班级活动≥</w:t>
            </w: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班，并提供活动策划方案及相关材料（校园文化活动及社会实践活动）；活动内容包括学风、校风、思想教育及专业等主题。活动无安全事故；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90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29.</w:t>
            </w:r>
            <w:r>
              <w:rPr>
                <w:rFonts w:hint="eastAsia"/>
                <w:color w:val="000000"/>
                <w:szCs w:val="21"/>
              </w:rPr>
              <w:t>早晚自习、早操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加强对大一、大二学生早晚自习、早操的管理，学院党政领导深入早晚自习、早操各≥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周，确保学生早晚自习、早操出勤率分别≥</w:t>
            </w:r>
            <w:r>
              <w:rPr>
                <w:rFonts w:hint="eastAsia"/>
                <w:color w:val="000000"/>
                <w:szCs w:val="21"/>
              </w:rPr>
              <w:t>95%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30.</w:t>
            </w:r>
            <w:r>
              <w:rPr>
                <w:rFonts w:hint="eastAsia"/>
                <w:color w:val="000000"/>
                <w:szCs w:val="21"/>
              </w:rPr>
              <w:t>学生上课出勤率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加强学生上课督察工作，学生周平均出勤率≥</w:t>
            </w:r>
            <w:r>
              <w:rPr>
                <w:rFonts w:hint="eastAsia"/>
                <w:color w:val="000000"/>
                <w:szCs w:val="21"/>
              </w:rPr>
              <w:t>95%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教学部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31.</w:t>
            </w:r>
            <w:r>
              <w:rPr>
                <w:rFonts w:hint="eastAsia"/>
                <w:color w:val="000000"/>
                <w:szCs w:val="21"/>
              </w:rPr>
              <w:t>学生寝室管理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加强对学生寝室卫生、用电安全等进行检查且有记录；深入学生宿舍，学院党政领导≥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月，辅导员≥</w:t>
            </w: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周；开展学生宿舍文化建设评比和表彰活动≥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目标类型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目标要求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主控部门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学生工作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32.</w:t>
            </w:r>
            <w:r>
              <w:rPr>
                <w:rFonts w:hint="eastAsia"/>
                <w:color w:val="000000"/>
                <w:szCs w:val="21"/>
              </w:rPr>
              <w:t>学生欠费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加强对学生学费缴纳情况的监控，毕业生欠费率≤</w:t>
            </w:r>
            <w:r>
              <w:rPr>
                <w:rFonts w:hint="eastAsia"/>
                <w:color w:val="000000"/>
                <w:szCs w:val="21"/>
              </w:rPr>
              <w:t>1%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33.</w:t>
            </w:r>
            <w:r>
              <w:rPr>
                <w:rFonts w:hint="eastAsia"/>
                <w:color w:val="000000"/>
                <w:szCs w:val="21"/>
              </w:rPr>
              <w:t>学生退学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关心、了解、解决学生的实际困难，稳定学生思想情绪，学生退学比例控制在每期≤</w:t>
            </w:r>
            <w:r>
              <w:rPr>
                <w:rFonts w:hint="eastAsia"/>
                <w:color w:val="000000"/>
                <w:szCs w:val="21"/>
              </w:rPr>
              <w:t>1%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34.</w:t>
            </w:r>
            <w:r>
              <w:rPr>
                <w:rFonts w:hint="eastAsia"/>
                <w:color w:val="000000"/>
                <w:szCs w:val="21"/>
              </w:rPr>
              <w:t>学生违纪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加强学生日常行为规范的教育和管理，学生违纪应及时处理并上报至学工部，如发现隐瞒不报者，此项双倍扣分（警告处分以上）违纪率≤</w:t>
            </w:r>
            <w:r>
              <w:rPr>
                <w:rFonts w:hint="eastAsia"/>
                <w:color w:val="000000"/>
                <w:szCs w:val="21"/>
              </w:rPr>
              <w:t>1%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35.</w:t>
            </w:r>
            <w:r>
              <w:rPr>
                <w:rFonts w:hint="eastAsia"/>
                <w:color w:val="000000"/>
                <w:szCs w:val="21"/>
              </w:rPr>
              <w:t>辅导员工作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深入课堂听课学期≥</w:t>
            </w: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学时；加强对贫困生、问题学生进行帮扶，让学生谈心工作落实到位，有主题，有记载，与问题学生谈话率达</w:t>
            </w:r>
            <w:r>
              <w:rPr>
                <w:rFonts w:hint="eastAsia"/>
                <w:color w:val="000000"/>
                <w:szCs w:val="21"/>
              </w:rPr>
              <w:t>100%</w:t>
            </w:r>
            <w:r>
              <w:rPr>
                <w:rFonts w:hint="eastAsia"/>
                <w:color w:val="000000"/>
                <w:szCs w:val="21"/>
              </w:rPr>
              <w:t>，其他学生谈话率≥</w:t>
            </w:r>
            <w:r>
              <w:rPr>
                <w:rFonts w:hint="eastAsia"/>
                <w:color w:val="000000"/>
                <w:szCs w:val="21"/>
              </w:rPr>
              <w:t>80%/</w:t>
            </w:r>
            <w:r>
              <w:rPr>
                <w:rFonts w:hint="eastAsia"/>
                <w:color w:val="000000"/>
                <w:szCs w:val="21"/>
              </w:rPr>
              <w:t>学期；有相应佐证记录；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36.</w:t>
            </w:r>
            <w:r>
              <w:rPr>
                <w:rFonts w:hint="eastAsia"/>
                <w:color w:val="000000"/>
                <w:szCs w:val="21"/>
              </w:rPr>
              <w:t>学风建设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制定学院学风建设方案，开展学风建设品牌活动≥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学期；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37.</w:t>
            </w:r>
            <w:proofErr w:type="gramStart"/>
            <w:r>
              <w:rPr>
                <w:rFonts w:hint="eastAsia"/>
                <w:color w:val="000000"/>
                <w:szCs w:val="21"/>
              </w:rPr>
              <w:t>团学建设</w:t>
            </w:r>
            <w:proofErr w:type="gramEnd"/>
            <w:r>
              <w:rPr>
                <w:rFonts w:hint="eastAsia"/>
                <w:color w:val="000000"/>
                <w:szCs w:val="21"/>
              </w:rPr>
              <w:t>工作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认真组织、策划院级学生团学工作，团组织建设及教育工作，院级领导应加强对</w:t>
            </w:r>
            <w:proofErr w:type="gramStart"/>
            <w:r>
              <w:rPr>
                <w:rFonts w:hint="eastAsia"/>
                <w:color w:val="000000"/>
                <w:szCs w:val="21"/>
              </w:rPr>
              <w:t>学生团学活动</w:t>
            </w:r>
            <w:proofErr w:type="gramEnd"/>
            <w:r>
              <w:rPr>
                <w:rFonts w:hint="eastAsia"/>
                <w:color w:val="000000"/>
                <w:szCs w:val="21"/>
              </w:rPr>
              <w:t>的投入和指导；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723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38.</w:t>
            </w:r>
            <w:r>
              <w:rPr>
                <w:rFonts w:hint="eastAsia"/>
                <w:color w:val="000000"/>
                <w:szCs w:val="21"/>
              </w:rPr>
              <w:t>领导重视</w:t>
            </w:r>
            <w:proofErr w:type="gramStart"/>
            <w:r>
              <w:rPr>
                <w:rFonts w:hint="eastAsia"/>
                <w:color w:val="000000"/>
                <w:szCs w:val="21"/>
              </w:rPr>
              <w:t>思政及</w:t>
            </w:r>
            <w:proofErr w:type="gramEnd"/>
            <w:r>
              <w:rPr>
                <w:rFonts w:hint="eastAsia"/>
                <w:color w:val="000000"/>
                <w:szCs w:val="21"/>
              </w:rPr>
              <w:t>职业素质教育工作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学院党政领导对教师、辅导员及学生制度开展</w:t>
            </w:r>
            <w:proofErr w:type="gramStart"/>
            <w:r>
              <w:rPr>
                <w:rFonts w:hint="eastAsia"/>
                <w:color w:val="000000"/>
                <w:szCs w:val="21"/>
              </w:rPr>
              <w:t>思政职业</w:t>
            </w:r>
            <w:proofErr w:type="gramEnd"/>
            <w:r>
              <w:rPr>
                <w:rFonts w:hint="eastAsia"/>
                <w:color w:val="000000"/>
                <w:szCs w:val="21"/>
              </w:rPr>
              <w:t>素质方面教育工作，主题讲座（活动）≥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次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月；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39.</w:t>
            </w:r>
            <w:r>
              <w:rPr>
                <w:rFonts w:hint="eastAsia"/>
                <w:color w:val="000000"/>
                <w:szCs w:val="21"/>
              </w:rPr>
              <w:t>安稳工作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安稳工作制度健全，内部安全管理规范，无违法违纪现象，重大安全事故发生率≤</w:t>
            </w:r>
            <w:r>
              <w:rPr>
                <w:rFonts w:hint="eastAsia"/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40.</w:t>
            </w:r>
            <w:r>
              <w:rPr>
                <w:rFonts w:hint="eastAsia"/>
                <w:color w:val="000000"/>
                <w:szCs w:val="21"/>
              </w:rPr>
              <w:t>图书馆借阅工作</w:t>
            </w:r>
          </w:p>
        </w:tc>
        <w:tc>
          <w:tcPr>
            <w:tcW w:w="8505" w:type="dxa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鼓励学生到图书馆借阅和自习，本学期平均每位学生到图书馆≥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次。</w:t>
            </w:r>
          </w:p>
        </w:tc>
        <w:tc>
          <w:tcPr>
            <w:tcW w:w="709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教信部</w:t>
            </w:r>
            <w:proofErr w:type="gramEnd"/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C205E8" w:rsidTr="00C205E8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C205E8" w:rsidRDefault="00C20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C205E8" w:rsidRDefault="00C205E8" w:rsidP="00C205E8">
            <w:pPr>
              <w:jc w:val="left"/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41.</w:t>
            </w:r>
            <w:r w:rsidRPr="00C205E8">
              <w:rPr>
                <w:rFonts w:hint="eastAsia"/>
                <w:color w:val="000000"/>
                <w:szCs w:val="21"/>
              </w:rPr>
              <w:t>保险</w:t>
            </w:r>
          </w:p>
        </w:tc>
        <w:tc>
          <w:tcPr>
            <w:tcW w:w="8505" w:type="dxa"/>
            <w:vAlign w:val="center"/>
          </w:tcPr>
          <w:p w:rsidR="00C205E8" w:rsidRDefault="00C205E8" w:rsidP="00C205E8">
            <w:pPr>
              <w:jc w:val="left"/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学生购买校方</w:t>
            </w:r>
            <w:proofErr w:type="gramStart"/>
            <w:r w:rsidRPr="00C205E8">
              <w:rPr>
                <w:rFonts w:hint="eastAsia"/>
                <w:color w:val="000000"/>
                <w:szCs w:val="21"/>
              </w:rPr>
              <w:t>学平险</w:t>
            </w:r>
            <w:proofErr w:type="gramEnd"/>
            <w:r w:rsidRPr="00C205E8">
              <w:rPr>
                <w:rFonts w:hint="eastAsia"/>
                <w:color w:val="000000"/>
                <w:szCs w:val="21"/>
              </w:rPr>
              <w:t>≥</w:t>
            </w:r>
            <w:r w:rsidRPr="00C205E8">
              <w:rPr>
                <w:rFonts w:hint="eastAsia"/>
                <w:color w:val="000000"/>
                <w:szCs w:val="21"/>
              </w:rPr>
              <w:t>90%</w:t>
            </w:r>
            <w:r w:rsidRPr="00C205E8">
              <w:rPr>
                <w:rFonts w:hint="eastAsia"/>
                <w:color w:val="000000"/>
                <w:szCs w:val="21"/>
              </w:rPr>
              <w:t>，购买保险</w:t>
            </w:r>
            <w:r w:rsidRPr="00C205E8">
              <w:rPr>
                <w:rFonts w:hint="eastAsia"/>
                <w:color w:val="000000"/>
                <w:szCs w:val="21"/>
              </w:rPr>
              <w:t>100%</w:t>
            </w:r>
            <w:r w:rsidRPr="00C205E8"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C205E8" w:rsidRDefault="00C205E8" w:rsidP="00C205E8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205E8" w:rsidRDefault="00C205E8" w:rsidP="00C205E8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C205E8" w:rsidRDefault="00C205E8" w:rsidP="00C205E8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205E8"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C205E8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C205E8" w:rsidRDefault="00C205E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C205E8" w:rsidRDefault="00C205E8">
            <w:pPr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42.</w:t>
            </w:r>
            <w:r w:rsidRPr="00C205E8">
              <w:rPr>
                <w:rFonts w:hint="eastAsia"/>
                <w:color w:val="000000"/>
                <w:szCs w:val="21"/>
              </w:rPr>
              <w:t>辅导员工作手册记录</w:t>
            </w:r>
          </w:p>
        </w:tc>
        <w:tc>
          <w:tcPr>
            <w:tcW w:w="8505" w:type="dxa"/>
            <w:vAlign w:val="center"/>
          </w:tcPr>
          <w:p w:rsidR="00C205E8" w:rsidRDefault="00C205E8">
            <w:pPr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记录完善、数据详实</w:t>
            </w:r>
          </w:p>
        </w:tc>
        <w:tc>
          <w:tcPr>
            <w:tcW w:w="709" w:type="dxa"/>
            <w:vAlign w:val="center"/>
          </w:tcPr>
          <w:p w:rsidR="00C205E8" w:rsidRDefault="00C205E8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205E8">
              <w:rPr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C205E8" w:rsidRDefault="00C205E8">
            <w:pPr>
              <w:jc w:val="center"/>
              <w:rPr>
                <w:rFonts w:hint="eastAsia"/>
                <w:color w:val="000000"/>
                <w:szCs w:val="21"/>
              </w:rPr>
            </w:pPr>
            <w:r w:rsidRPr="00C205E8">
              <w:rPr>
                <w:rFonts w:hint="eastAsia"/>
                <w:color w:val="000000"/>
                <w:szCs w:val="21"/>
              </w:rPr>
              <w:t>学工部</w:t>
            </w:r>
          </w:p>
        </w:tc>
        <w:tc>
          <w:tcPr>
            <w:tcW w:w="1559" w:type="dxa"/>
            <w:vAlign w:val="center"/>
          </w:tcPr>
          <w:p w:rsidR="00C205E8" w:rsidRDefault="00C205E8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C205E8">
              <w:rPr>
                <w:rFonts w:hint="eastAsia"/>
                <w:color w:val="FF0000"/>
                <w:szCs w:val="21"/>
              </w:rPr>
              <w:t>新增</w:t>
            </w: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目标类型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主要观测点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目标要求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主控部门</w:t>
            </w:r>
          </w:p>
        </w:tc>
        <w:tc>
          <w:tcPr>
            <w:tcW w:w="1559" w:type="dxa"/>
            <w:vAlign w:val="center"/>
          </w:tcPr>
          <w:p w:rsidR="00FD37E7" w:rsidRDefault="006F38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评分细则</w:t>
            </w: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spacing w:line="276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党建工作</w:t>
            </w:r>
          </w:p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（</w:t>
            </w:r>
            <w:r>
              <w:rPr>
                <w:rFonts w:ascii="宋体" w:hAnsi="宋体" w:hint="eastAsia"/>
                <w:b/>
                <w:sz w:val="22"/>
              </w:rPr>
              <w:t>5</w:t>
            </w:r>
            <w:r>
              <w:rPr>
                <w:rFonts w:ascii="宋体" w:hAnsi="宋体" w:hint="eastAsia"/>
                <w:b/>
                <w:sz w:val="22"/>
              </w:rPr>
              <w:t>分）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43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党员发展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培养入党积极分子，送培质量高；党员发展、预备党员转正符合要求，程序规范，材料报送及时、完整。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党务管理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党务公开、党员教育管理和组织关系转移落实到位；严格按照规定做好党费收缴、管理和使用工作；多开展党内关怀、激励和帮扶。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45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思政工作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认真组织教职工政治理论学习，学习记录规范详实，学习效果好。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46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宣传工作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校园网的部门主页每月至少更新</w:t>
            </w:r>
            <w:r>
              <w:rPr>
                <w:rFonts w:hint="eastAsia"/>
                <w:color w:val="000000"/>
                <w:szCs w:val="21"/>
              </w:rPr>
              <w:t>1-2</w:t>
            </w:r>
            <w:r>
              <w:rPr>
                <w:rFonts w:hint="eastAsia"/>
                <w:color w:val="000000"/>
                <w:szCs w:val="21"/>
              </w:rPr>
              <w:t>条新闻；管理规范；部门宣传物、宣传橱窗符合学校管理办法要求。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spacing w:line="276" w:lineRule="auto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综合管理</w:t>
            </w:r>
          </w:p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2"/>
              </w:rPr>
              <w:t>（</w:t>
            </w:r>
            <w:r>
              <w:rPr>
                <w:rFonts w:ascii="宋体" w:hAnsi="宋体" w:hint="eastAsia"/>
                <w:b/>
                <w:sz w:val="22"/>
              </w:rPr>
              <w:t>15</w:t>
            </w:r>
            <w:r>
              <w:rPr>
                <w:rFonts w:ascii="宋体" w:hAnsi="宋体" w:hint="eastAsia"/>
                <w:b/>
                <w:sz w:val="22"/>
              </w:rPr>
              <w:t>分）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47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文秘工作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按时上交工作计划、总结；及时下载学校各类文件并传阅本部门相关人员；及时收、发各类相关文件。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48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数据统计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按要求完成各类上报数据统计工作，归类清楚，数据准确，报送及时，差错率≤</w:t>
            </w:r>
            <w:r>
              <w:rPr>
                <w:rFonts w:hint="eastAsia"/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49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档案管理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档案管理规范，文字、图片、影像归档完整、及时；交至档案室的案卷质量要符合归档要求；及时上交部门大事记至校务部。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校务部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36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资产管理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部门资产专人负责，管理规范，差错率≤</w:t>
            </w:r>
            <w:r>
              <w:rPr>
                <w:rFonts w:hint="eastAsia"/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51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财务管理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公务借款及时办理报销或归还事宜；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财务部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87"/>
          <w:jc w:val="center"/>
        </w:trPr>
        <w:tc>
          <w:tcPr>
            <w:tcW w:w="1183" w:type="dxa"/>
            <w:vMerge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52.</w:t>
            </w:r>
            <w:r>
              <w:rPr>
                <w:rFonts w:hint="eastAsia"/>
                <w:color w:val="000000"/>
                <w:szCs w:val="21"/>
              </w:rPr>
              <w:t>节能减排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D37E7" w:rsidRDefault="006F3831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按照“《重庆电信职业学院空调管理办法》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重电信〔</w:t>
            </w:r>
            <w:r>
              <w:rPr>
                <w:rFonts w:hint="eastAsia"/>
                <w:color w:val="000000"/>
                <w:szCs w:val="21"/>
              </w:rPr>
              <w:t>2014</w:t>
            </w:r>
            <w:r>
              <w:rPr>
                <w:rFonts w:hint="eastAsia"/>
                <w:color w:val="000000"/>
                <w:szCs w:val="21"/>
              </w:rPr>
              <w:t>〕</w:t>
            </w:r>
            <w:r>
              <w:rPr>
                <w:rFonts w:hint="eastAsia"/>
                <w:color w:val="000000"/>
                <w:szCs w:val="21"/>
              </w:rPr>
              <w:t>90</w:t>
            </w:r>
            <w:r>
              <w:rPr>
                <w:rFonts w:hint="eastAsia"/>
                <w:color w:val="000000"/>
                <w:szCs w:val="21"/>
              </w:rPr>
              <w:t>号”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文件相关要求执行；人走灯灭、节水节电；按时报送办公用品用量，不浪费；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37E7" w:rsidRDefault="006F3831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总务部</w:t>
            </w:r>
          </w:p>
        </w:tc>
        <w:tc>
          <w:tcPr>
            <w:tcW w:w="1559" w:type="dxa"/>
            <w:vAlign w:val="center"/>
          </w:tcPr>
          <w:p w:rsidR="00FD37E7" w:rsidRDefault="00FD37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37E7">
        <w:trPr>
          <w:trHeight w:val="505"/>
          <w:jc w:val="center"/>
        </w:trPr>
        <w:tc>
          <w:tcPr>
            <w:tcW w:w="1183" w:type="dxa"/>
            <w:vMerge w:val="restart"/>
            <w:vAlign w:val="center"/>
          </w:tcPr>
          <w:p w:rsidR="00FD37E7" w:rsidRDefault="006F383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一票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否</w:t>
            </w:r>
            <w:proofErr w:type="gramEnd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决指标</w:t>
            </w:r>
            <w:proofErr w:type="gramEnd"/>
          </w:p>
        </w:tc>
        <w:tc>
          <w:tcPr>
            <w:tcW w:w="14014" w:type="dxa"/>
            <w:gridSpan w:val="5"/>
            <w:vAlign w:val="center"/>
          </w:tcPr>
          <w:p w:rsidR="00FD37E7" w:rsidRDefault="006F383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部门有重大安全责任事故和严重违纪违法事件；</w:t>
            </w:r>
          </w:p>
        </w:tc>
      </w:tr>
      <w:tr w:rsidR="00FD37E7">
        <w:trPr>
          <w:trHeight w:val="405"/>
          <w:jc w:val="center"/>
        </w:trPr>
        <w:tc>
          <w:tcPr>
            <w:tcW w:w="1183" w:type="dxa"/>
            <w:vMerge/>
          </w:tcPr>
          <w:p w:rsidR="00FD37E7" w:rsidRDefault="00FD37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14" w:type="dxa"/>
            <w:gridSpan w:val="5"/>
            <w:vAlign w:val="center"/>
          </w:tcPr>
          <w:p w:rsidR="00FD37E7" w:rsidRDefault="006F3831">
            <w:pPr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考评中弄虚作假，欺上瞒下。</w:t>
            </w:r>
          </w:p>
        </w:tc>
      </w:tr>
    </w:tbl>
    <w:p w:rsidR="00FD37E7" w:rsidRDefault="00FD37E7">
      <w:pPr>
        <w:rPr>
          <w:rFonts w:asciiTheme="minorEastAsia" w:hAnsiTheme="minorEastAsia"/>
          <w:sz w:val="24"/>
          <w:szCs w:val="24"/>
        </w:rPr>
      </w:pPr>
    </w:p>
    <w:sectPr w:rsidR="00FD37E7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31" w:rsidRDefault="006F3831">
      <w:r>
        <w:separator/>
      </w:r>
    </w:p>
  </w:endnote>
  <w:endnote w:type="continuationSeparator" w:id="0">
    <w:p w:rsidR="006F3831" w:rsidRDefault="006F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782099"/>
    </w:sdtPr>
    <w:sdtEndPr>
      <w:rPr>
        <w:rFonts w:asciiTheme="minorEastAsia" w:hAnsiTheme="minorEastAsia"/>
        <w:sz w:val="24"/>
        <w:szCs w:val="24"/>
      </w:rPr>
    </w:sdtEndPr>
    <w:sdtContent>
      <w:p w:rsidR="00FD37E7" w:rsidRDefault="006F3831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C205E8" w:rsidRPr="00C205E8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C205E8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FD37E7" w:rsidRDefault="00FD37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31" w:rsidRDefault="006F3831">
      <w:r>
        <w:separator/>
      </w:r>
    </w:p>
  </w:footnote>
  <w:footnote w:type="continuationSeparator" w:id="0">
    <w:p w:rsidR="006F3831" w:rsidRDefault="006F3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D69"/>
    <w:rsid w:val="00342D6F"/>
    <w:rsid w:val="00475763"/>
    <w:rsid w:val="00616D69"/>
    <w:rsid w:val="006F3831"/>
    <w:rsid w:val="00856323"/>
    <w:rsid w:val="00AE7DA8"/>
    <w:rsid w:val="00BD1CD1"/>
    <w:rsid w:val="00C205E8"/>
    <w:rsid w:val="00C268AF"/>
    <w:rsid w:val="00E71F11"/>
    <w:rsid w:val="00E82537"/>
    <w:rsid w:val="00F853AD"/>
    <w:rsid w:val="00FC38D6"/>
    <w:rsid w:val="00FD37E7"/>
    <w:rsid w:val="108364BB"/>
    <w:rsid w:val="11FB0DB1"/>
    <w:rsid w:val="1ABA6442"/>
    <w:rsid w:val="1D1D789C"/>
    <w:rsid w:val="1FC67E57"/>
    <w:rsid w:val="2BA45569"/>
    <w:rsid w:val="2D1F4A05"/>
    <w:rsid w:val="451F6E82"/>
    <w:rsid w:val="478956DF"/>
    <w:rsid w:val="5B712E82"/>
    <w:rsid w:val="676A753F"/>
    <w:rsid w:val="67713A82"/>
    <w:rsid w:val="71412490"/>
    <w:rsid w:val="757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D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niki</cp:lastModifiedBy>
  <cp:revision>4</cp:revision>
  <dcterms:created xsi:type="dcterms:W3CDTF">2016-09-08T03:12:00Z</dcterms:created>
  <dcterms:modified xsi:type="dcterms:W3CDTF">2016-09-19T03:58:00Z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